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"/>
        <w:gridCol w:w="37"/>
        <w:gridCol w:w="823"/>
        <w:gridCol w:w="435"/>
        <w:gridCol w:w="465"/>
        <w:gridCol w:w="1864"/>
        <w:gridCol w:w="1890"/>
        <w:gridCol w:w="212"/>
        <w:gridCol w:w="1076"/>
        <w:gridCol w:w="1382"/>
        <w:gridCol w:w="166"/>
        <w:gridCol w:w="77"/>
        <w:gridCol w:w="105"/>
        <w:gridCol w:w="812"/>
        <w:gridCol w:w="256"/>
        <w:gridCol w:w="230"/>
        <w:gridCol w:w="93"/>
      </w:tblGrid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895" w:type="dxa"/>
            <w:gridSpan w:val="1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647"/>
              <w:gridCol w:w="8239"/>
            </w:tblGrid>
            <w:tr w:rsidR="00A80D97">
              <w:tc>
                <w:tcPr>
                  <w:tcW w:w="164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80D97" w:rsidRDefault="00F61EB9">
                  <w:pPr>
                    <w:rPr>
                      <w:rFonts w:eastAsia="Calibri"/>
                    </w:rPr>
                  </w:pPr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886075" cy="1248387"/>
                            <wp:effectExtent l="0" t="0" r="0" b="0"/>
                            <wp:docPr id="1" name="_x0000_i102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6075" cy="12483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77pt;height:98.30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853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A80D97" w:rsidRDefault="00A80D97">
                  <w:pPr>
                    <w:rPr>
                      <w:rFonts w:eastAsia="Calibri"/>
                      <w:b/>
                    </w:rPr>
                  </w:pPr>
                </w:p>
                <w:p w:rsidR="00A80D97" w:rsidRDefault="00F61EB9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  <w:lang w:val="ru-RU"/>
                    </w:rPr>
                  </w:pPr>
                  <w:r>
                    <w:rPr>
                      <w:rFonts w:eastAsia="Calibri"/>
                      <w:b/>
                      <w:lang w:val="ru-RU"/>
                    </w:rPr>
                    <w:t>Автономная некоммерческая образовательная организация</w:t>
                  </w:r>
                </w:p>
                <w:p w:rsidR="00A80D97" w:rsidRDefault="00F61EB9">
                  <w:pPr>
                    <w:spacing w:line="360" w:lineRule="auto"/>
                    <w:jc w:val="center"/>
                    <w:rPr>
                      <w:rFonts w:eastAsia="Calibri"/>
                      <w:b/>
                      <w:lang w:val="ru-RU"/>
                    </w:rPr>
                  </w:pPr>
                  <w:r>
                    <w:rPr>
                      <w:rFonts w:eastAsia="Calibri"/>
                      <w:b/>
                      <w:lang w:val="ru-RU"/>
                    </w:rPr>
                    <w:t>высшего образования Центросоюза Российской Федерации</w:t>
                  </w:r>
                </w:p>
                <w:p w:rsidR="00A80D97" w:rsidRDefault="00F61EB9">
                  <w:pPr>
                    <w:spacing w:line="360" w:lineRule="auto"/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>«</w:t>
                  </w:r>
                  <w:proofErr w:type="spellStart"/>
                  <w:r>
                    <w:rPr>
                      <w:rFonts w:eastAsia="Calibri"/>
                      <w:b/>
                      <w:sz w:val="28"/>
                      <w:szCs w:val="28"/>
                    </w:rPr>
                    <w:t>Сибирский</w:t>
                  </w:r>
                  <w:proofErr w:type="spellEnd"/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b/>
                      <w:sz w:val="28"/>
                      <w:szCs w:val="28"/>
                    </w:rPr>
                    <w:t>университет</w:t>
                  </w:r>
                  <w:proofErr w:type="spellEnd"/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b/>
                      <w:sz w:val="28"/>
                      <w:szCs w:val="28"/>
                    </w:rPr>
                    <w:t>потребительской</w:t>
                  </w:r>
                  <w:proofErr w:type="spellEnd"/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b/>
                      <w:sz w:val="28"/>
                      <w:szCs w:val="28"/>
                    </w:rPr>
                    <w:t>кооперации</w:t>
                  </w:r>
                  <w:proofErr w:type="spellEnd"/>
                  <w:r>
                    <w:rPr>
                      <w:rFonts w:eastAsia="Calibri"/>
                      <w:b/>
                      <w:sz w:val="28"/>
                      <w:szCs w:val="28"/>
                    </w:rPr>
                    <w:t>»</w:t>
                  </w:r>
                </w:p>
              </w:tc>
            </w:tr>
          </w:tbl>
          <w:p w:rsidR="00A80D97" w:rsidRDefault="00A80D97">
            <w:pPr>
              <w:pStyle w:val="EmptyLayoutCell"/>
            </w:pPr>
          </w:p>
        </w:tc>
      </w:tr>
      <w:tr w:rsidR="00A80D97">
        <w:trPr>
          <w:trHeight w:val="94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834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30"/>
            </w:tblGrid>
            <w:tr w:rsidR="00A80D97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A80D97" w:rsidRDefault="00A80D97"/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56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>
        <w:trPr>
          <w:trHeight w:val="373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20" w:type="dxa"/>
            <w:gridSpan w:val="9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16"/>
            </w:tblGrid>
            <w:tr w:rsidR="00A80D97" w:rsidRPr="00F61EB9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 экономической теории и математического прогнозирования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Л.В.Ватлина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27.05.26 г.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3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>
        <w:trPr>
          <w:trHeight w:val="373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46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3"/>
            </w:tblGrid>
            <w:tr w:rsidR="00A80D97">
              <w:trPr>
                <w:trHeight w:val="373"/>
              </w:trPr>
              <w:tc>
                <w:tcPr>
                  <w:tcW w:w="5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80D97" w:rsidRDefault="00F61EB9"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624383" cy="329413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rcRect l="30260" t="27834" r="48586" b="5418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24383" cy="329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49.16pt;height:25.94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A80D97" w:rsidRDefault="00A80D97"/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286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39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32"/>
            </w:tblGrid>
            <w:tr w:rsidR="00A80D9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A80D97" w:rsidRDefault="00A80D97"/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3"/>
            </w:tblGrid>
            <w:tr w:rsidR="00A80D97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Дискретная</w:t>
                  </w:r>
                  <w:proofErr w:type="spellEnd"/>
                  <w:r>
                    <w:rPr>
                      <w:b/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математика</w:t>
                  </w:r>
                  <w:proofErr w:type="spellEnd"/>
                </w:p>
              </w:tc>
            </w:tr>
          </w:tbl>
          <w:p w:rsidR="00A80D97" w:rsidRDefault="00A80D97"/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500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09" w:type="dxa"/>
            <w:gridSpan w:val="1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A80D97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A80D97" w:rsidRDefault="00A80D97"/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306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500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09" w:type="dxa"/>
            <w:gridSpan w:val="1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A80D97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A80D97" w:rsidRDefault="00A80D97"/>
              </w:tc>
            </w:tr>
          </w:tbl>
          <w:p w:rsidR="00A80D97" w:rsidRDefault="00A80D97"/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393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3"/>
            </w:tblGrid>
            <w:tr w:rsidR="00A80D97" w:rsidRPr="00F61EB9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572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3"/>
            </w:tblGrid>
            <w:tr w:rsidR="00A80D97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A80D97" w:rsidRDefault="00A80D97"/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572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3"/>
            </w:tblGrid>
            <w:tr w:rsidR="00A80D97" w:rsidRPr="00F61EB9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F61EB9">
                    <w:rPr>
                      <w:color w:val="000000"/>
                      <w:sz w:val="32"/>
                      <w:lang w:val="ru-RU"/>
                    </w:rPr>
                    <w:t xml:space="preserve">Трудоемкость 7 </w:t>
                  </w:r>
                  <w:proofErr w:type="spellStart"/>
                  <w:r w:rsidRPr="00F61EB9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F61EB9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A80D97" w:rsidRDefault="00F61EB9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A80D97" w:rsidRDefault="00A80D97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A80D97" w:rsidRPr="00F61EB9" w:rsidRDefault="00A80D97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02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Pr="00F61EB9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39" w:type="dxa"/>
            <w:gridSpan w:val="8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32"/>
            </w:tblGrid>
            <w:tr w:rsidR="00A80D97">
              <w:trPr>
                <w:trHeight w:val="345"/>
              </w:trPr>
              <w:tc>
                <w:tcPr>
                  <w:tcW w:w="713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6</w:t>
                  </w:r>
                </w:p>
              </w:tc>
            </w:tr>
          </w:tbl>
          <w:p w:rsidR="00A80D97" w:rsidRDefault="00A80D97"/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rPr>
          <w:trHeight w:val="180"/>
        </w:trPr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>
        <w:tc>
          <w:tcPr>
            <w:tcW w:w="4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8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18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178"/>
            </w:tblGrid>
            <w:tr w:rsidR="00A80D97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/>
              </w:tc>
            </w:tr>
          </w:tbl>
          <w:p w:rsidR="00A80D97" w:rsidRDefault="00A80D97"/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8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</w:tbl>
    <w:p w:rsidR="00A80D97" w:rsidRDefault="00F61EB9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 w:rsidR="00A80D97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Дискретная математика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A80D97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A80D97" w:rsidRDefault="00A80D97"/>
        </w:tc>
        <w:tc>
          <w:tcPr>
            <w:tcW w:w="8077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A80D97" w:rsidRPr="00F61EB9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В. В. Комиссаров, канд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ф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из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.-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мат.наук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доцент, кафедра экономической теории и математического прогнозирования; 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A80D97" w:rsidRPr="00F61EB9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A80D97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A80D97" w:rsidRDefault="00A80D97"/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М.Н. Пешкова,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экон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наук, доцент  кафедры </w:t>
                  </w:r>
                  <w:r>
                    <w:rPr>
                      <w:color w:val="000000"/>
                      <w:sz w:val="28"/>
                      <w:lang w:val="ru-RU"/>
                    </w:rPr>
                    <w:t>экономической теории и математического прогнозирования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экономической теории и математического прогнозирования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протокол от 27.05.2026 г. № 9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A80D97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</w:tbl>
    <w:p w:rsidR="00A80D97" w:rsidRDefault="00F61EB9">
      <w:pPr>
        <w:rPr>
          <w:lang w:val="ru-RU"/>
        </w:rPr>
      </w:pPr>
      <w:r>
        <w:rPr>
          <w:lang w:val="ru-RU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3"/>
        <w:gridCol w:w="6"/>
        <w:gridCol w:w="1240"/>
        <w:gridCol w:w="7157"/>
        <w:gridCol w:w="1143"/>
        <w:gridCol w:w="72"/>
        <w:gridCol w:w="23"/>
        <w:gridCol w:w="282"/>
      </w:tblGrid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A80D9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1. ЦЕЛЬ ОСВОЕНИЯ ДИСЦИПЛИНЫ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Цель освоения дисциплины Дискретная математика - освоение методов дискретн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ой математики, позволяющего моделировать, решать и анализировать профессиональные прикладные задачи, в том числе и с помощью компьютера.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В разделах математики, изучаемых в дискретной математике нет понятия предельного перехода, непрерывности, диффер</w:t>
                  </w:r>
                  <w:r>
                    <w:rPr>
                      <w:color w:val="000000"/>
                      <w:sz w:val="28"/>
                      <w:lang w:val="ru-RU"/>
                    </w:rPr>
                    <w:t>енцируемости и т. д. В отличие от классической математики, которая занимается изучением непрерывных бесконечных структур, дискретная математика представляет собой область математики, в которой изучаются свойства структур конечного характера.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Задачи </w:t>
                  </w:r>
                  <w:r>
                    <w:rPr>
                      <w:color w:val="000000"/>
                      <w:sz w:val="28"/>
                      <w:lang w:val="ru-RU"/>
                    </w:rPr>
                    <w:t>освоения дисциплины: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Задачи, рассматриваемые при изучении дискретной математики, относятся к комбинаторике, теории множеств, теории графов, математической логики и некоторых других разделов математики они направлены на: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- моделирование прикла</w:t>
                  </w:r>
                  <w:r>
                    <w:rPr>
                      <w:color w:val="000000"/>
                      <w:sz w:val="28"/>
                      <w:lang w:val="ru-RU"/>
                    </w:rPr>
                    <w:t>дных и информационных процессов;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- применение системного подхода к информатизации и автоматизации решения прикладных задач;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- построение информационных систем на основе информационно-коммуникационных технологий и математических методов.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</w:t>
                  </w:r>
                  <w:proofErr w:type="gramEnd"/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7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540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5"/>
              <w:gridCol w:w="2632"/>
              <w:gridCol w:w="4423"/>
            </w:tblGrid>
            <w:tr w:rsidR="00A80D97" w:rsidRPr="00F61EB9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A80D97" w:rsidRPr="00F61EB9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ОПК-1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применять естественнонаучные и общеинженерные знания, методы математического анализа и моделирования, теоретического и экспериментального исследования в профессиональной деятельности;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ОПК-1.1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Р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ешает стандартные профессиональные задачи с прим</w:t>
                  </w:r>
                  <w:r>
                    <w:rPr>
                      <w:color w:val="000000"/>
                      <w:sz w:val="24"/>
                      <w:lang w:val="ru-RU"/>
                    </w:rPr>
                    <w:t>енением естественнонаучных и общеинженерных знаний, методов математического анализа и моделирования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методы и средства дискретной математики для анализа и моделирования объектов профессиональной деятельности.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использовать средства дискретн</w:t>
                  </w:r>
                  <w:r>
                    <w:rPr>
                      <w:color w:val="000000"/>
                      <w:sz w:val="24"/>
                      <w:lang w:val="ru-RU"/>
                    </w:rPr>
                    <w:t>ой математики для анализа и моделирования объектов профессиональной деятельности .</w:t>
                  </w:r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  <w:tr w:rsidR="00A80D97" w:rsidRPr="00F61EB9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ОПК-1.2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И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спользует методы теоретического и экспериментального исследования объектов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профессиональной деятельности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lastRenderedPageBreak/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методы и средства дискретной математики для экспериментального исследования объектов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профессиональной деятельности.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использовать средства дискретной математики для экспериментального исследования объектов профессиональной деятельности.</w:t>
                  </w:r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  <w:tr w:rsidR="00A80D97" w:rsidRPr="00F61EB9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ОПК-6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анализировать и разрабатывать организационно-технические и экономические процессы с применением методов системного анализа и математического моделирования;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ОПК-6.1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П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рименяет методы теории систем и системного анализа, математического, статист</w:t>
                  </w:r>
                  <w:r>
                    <w:rPr>
                      <w:color w:val="000000"/>
                      <w:sz w:val="24"/>
                      <w:lang w:val="ru-RU"/>
                    </w:rPr>
                    <w:t>ического и имитационного моделирования для автоматизации задач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методы и средства дискретной математики для анализа и моделирования технических и экономических процессов.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использовать средства дискретной математики для анализа и моделирова</w:t>
                  </w:r>
                  <w:r>
                    <w:rPr>
                      <w:color w:val="000000"/>
                      <w:sz w:val="24"/>
                      <w:lang w:val="ru-RU"/>
                    </w:rPr>
                    <w:t>ния технических и экономических процессов.</w:t>
                  </w:r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  <w:tr w:rsidR="00A80D97" w:rsidRPr="00F61EB9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ОПК-6.2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П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роводит инженерные расчеты основных показателей результативности создания и применения информационных систем и технологий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методы и средства дискретной математики, для анализа и моделирования показателей результативности создания и применения информационных систем и технологий.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использовать средства дискретной математики, для анализа и моделирования показателей резул</w:t>
                  </w:r>
                  <w:r>
                    <w:rPr>
                      <w:color w:val="000000"/>
                      <w:sz w:val="24"/>
                      <w:lang w:val="ru-RU"/>
                    </w:rPr>
                    <w:t>ьтативности создания и применения информационных систем и технологий.</w:t>
                  </w:r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  <w:tr w:rsidR="00A80D97" w:rsidRPr="00F61EB9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 Способен осуществлять поиск, критический анализ и синтез информации, применять системный подход для решения поставленных задач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УК-1.4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ценивая процессы и результаты, формирует соб</w:t>
                  </w:r>
                  <w:r>
                    <w:rPr>
                      <w:color w:val="000000"/>
                      <w:sz w:val="24"/>
                      <w:lang w:val="ru-RU"/>
                    </w:rPr>
                    <w:t>ственные мнения и суждения, аргументирует выводы и точку зрения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способы и методы оценки, теорию аргументации.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обобщать информацию, формировать суждения и аргументировать выводы.</w:t>
                  </w:r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5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Дисциплина относится к обязательной части учебного плана.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Изучение дисциплины базируется на знаниях и умениях, полученных при изучении дисциплин: Высшая математика.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Освоение дисциплины необходимо как предшествующее при изучении следующих дисциплин: Теория вероятностей и математическая статистика, Вычислительная математика, Методы оптимизации, Инженерия знаний, Теория систем и системный анализ. </w:t>
                  </w:r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t>ПО ФОРМАМ И СРОКАМ ОБУЧЕНИЯ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- 3,4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3"/>
              <w:gridCol w:w="3392"/>
            </w:tblGrid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97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42</w:t>
                  </w:r>
                </w:p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/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50</w:t>
                  </w:r>
                </w:p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5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119</w:t>
                  </w:r>
                </w:p>
              </w:tc>
            </w:tr>
            <w:tr w:rsidR="00A80D97" w:rsidRPr="00F61EB9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  <w:tr w:rsidR="00A80D97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/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36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252</w:t>
                  </w:r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13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- 2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23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4"/>
            </w:tblGrid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32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10</w:t>
                  </w:r>
                </w:p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/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8"/>
                    </w:rPr>
                    <w:lastRenderedPageBreak/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211</w:t>
                  </w:r>
                </w:p>
              </w:tc>
            </w:tr>
            <w:tr w:rsidR="00A80D97" w:rsidRPr="00F61EB9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  <w:tr w:rsidR="00A80D9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A80D9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</w:t>
                  </w:r>
                </w:p>
              </w:tc>
            </w:tr>
            <w:tr w:rsidR="00A80D9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252</w:t>
                  </w:r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78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5"/>
              <w:gridCol w:w="2565"/>
              <w:gridCol w:w="940"/>
              <w:gridCol w:w="778"/>
              <w:gridCol w:w="1396"/>
              <w:gridCol w:w="980"/>
              <w:gridCol w:w="939"/>
              <w:gridCol w:w="1558"/>
            </w:tblGrid>
            <w:tr w:rsidR="00F61EB9" w:rsidRPr="00770CF4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jc w:val="center"/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</w:tr>
            <w:tr w:rsidR="00F61EB9" w:rsidRPr="00770CF4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jc w:val="center"/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Комбинаторика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Элементы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теории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множеств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Элементы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высшей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алгебры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Основы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теории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графов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Логика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высказываний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Логика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предикатов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>Введение в алгебру логики и булевых функций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Элементы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теории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алгоритмов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  <w:tr w:rsidR="00F61EB9" w:rsidRPr="00770CF4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770CF4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252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154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50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jc w:val="center"/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770CF4">
                    <w:rPr>
                      <w:color w:val="000000"/>
                      <w:sz w:val="24"/>
                      <w:lang w:val="ru-RU"/>
                    </w:rPr>
                    <w:br/>
                  </w:r>
                  <w:r w:rsidRPr="00770CF4">
                    <w:rPr>
                      <w:color w:val="000000"/>
                      <w:sz w:val="24"/>
                      <w:lang w:val="ru-RU"/>
                    </w:rPr>
                    <w:lastRenderedPageBreak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32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7"/>
                    <w:gridCol w:w="2518"/>
                    <w:gridCol w:w="936"/>
                    <w:gridCol w:w="759"/>
                    <w:gridCol w:w="1396"/>
                    <w:gridCol w:w="979"/>
                    <w:gridCol w:w="934"/>
                    <w:gridCol w:w="1558"/>
                  </w:tblGrid>
                  <w:tr w:rsidR="00F61EB9" w:rsidRPr="00770CF4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5952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t>Количество часов по видам учебной работы</w:t>
                        </w:r>
                      </w:p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96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контактная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работа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с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преподавателем</w:t>
                        </w:r>
                        <w:proofErr w:type="spellEnd"/>
                      </w:p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19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семинарского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: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</w:tr>
                  <w:tr w:rsidR="00F61EB9" w:rsidRPr="00770CF4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  <w:t>№</w:t>
                        </w: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Раздел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Тема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дисциплины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ВСЕГО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СР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лекционного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семи-нарские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практи-ческие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лабора-торные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t>консультации, в том числе по курсовой работе (проекту)</w:t>
                        </w:r>
                      </w:p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Комбинаторика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Элементы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теории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множеств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Элементы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высшей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алгебры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Основы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теории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графов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Логика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высказываний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Логика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предикатов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t>Введение в алгебру логики и булевых функций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Элементы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теории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алгоритмов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  <w:tr w:rsidR="00F61EB9" w:rsidRPr="00770CF4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t xml:space="preserve">Подготовка и защита </w:t>
                        </w:r>
                        <w:proofErr w:type="gramStart"/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t>курсовой</w:t>
                        </w:r>
                        <w:proofErr w:type="gramEnd"/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t xml:space="preserve"> работы (проекта) / подготовка контрольной работы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Pr="00770CF4" w:rsidRDefault="00F61EB9" w:rsidP="00BC46FA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Промежуточная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аттестация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экзамен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ИТОГО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252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219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9</w:t>
                        </w:r>
                      </w:p>
                    </w:tc>
                  </w:tr>
                  <w:tr w:rsidR="00F61EB9" w:rsidTr="00BC46FA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Pr="00770CF4" w:rsidRDefault="00F61EB9" w:rsidP="00BC46FA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t>В том числе:</w:t>
                        </w:r>
                        <w:r w:rsidRPr="00770CF4">
                          <w:rPr>
                            <w:color w:val="000000"/>
                            <w:sz w:val="24"/>
                            <w:lang w:val="ru-RU"/>
                          </w:rPr>
                          <w:br/>
                          <w:t>практическая подготовка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F61EB9" w:rsidRDefault="00F61EB9" w:rsidP="00BC46FA"/>
                    </w:tc>
                  </w:tr>
                </w:tbl>
                <w:p w:rsidR="00F61EB9" w:rsidRPr="00F61EB9" w:rsidRDefault="00F61EB9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15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64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p w:rsidR="00A80D97" w:rsidRDefault="00A80D97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lastRenderedPageBreak/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5"/>
              <w:gridCol w:w="4528"/>
              <w:gridCol w:w="4528"/>
            </w:tblGrid>
            <w:tr w:rsidR="00A80D97" w:rsidRPr="00F61EB9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4"/>
                    </w:rPr>
                    <w:t>Комбинаторика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4"/>
                      <w:lang w:val="ru-RU"/>
                    </w:rPr>
                    <w:t>2,</w:t>
                  </w:r>
                  <w:r>
                    <w:rPr>
                      <w:color w:val="000000"/>
                      <w:sz w:val="24"/>
                    </w:rPr>
                    <w:t>3,4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4"/>
                    </w:rPr>
                    <w:t>Элементы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теории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множеств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4"/>
                      <w:lang w:val="ru-RU"/>
                    </w:rPr>
                    <w:t>2,</w:t>
                  </w:r>
                  <w:r>
                    <w:rPr>
                      <w:color w:val="000000"/>
                      <w:sz w:val="24"/>
                    </w:rPr>
                    <w:t>3,4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4"/>
                    </w:rPr>
                    <w:t>Элементы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высшей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алгебры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4"/>
                      <w:lang w:val="ru-RU"/>
                    </w:rPr>
                    <w:t>2,</w:t>
                  </w:r>
                  <w:r>
                    <w:rPr>
                      <w:color w:val="000000"/>
                      <w:sz w:val="24"/>
                    </w:rPr>
                    <w:t>3,4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4"/>
                    </w:rPr>
                    <w:t>Основы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теории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графов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4"/>
                      <w:lang w:val="ru-RU"/>
                    </w:rPr>
                    <w:t>2,</w:t>
                  </w:r>
                  <w:r>
                    <w:rPr>
                      <w:color w:val="000000"/>
                      <w:sz w:val="24"/>
                    </w:rPr>
                    <w:t>3,4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4"/>
                    </w:rPr>
                    <w:t>Логика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высказываний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4"/>
                    </w:rPr>
                    <w:t>1,2,5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4"/>
                    </w:rPr>
                    <w:t>Логика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предикатов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4"/>
                    </w:rPr>
                    <w:t>1,2,5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Введение в алгебру логики и булевых функций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r>
                    <w:rPr>
                      <w:color w:val="000000"/>
                      <w:sz w:val="24"/>
                    </w:rPr>
                    <w:t>1,2,5</w:t>
                  </w:r>
                </w:p>
              </w:tc>
            </w:tr>
            <w:tr w:rsidR="00A80D9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roofErr w:type="spellStart"/>
                  <w:r>
                    <w:rPr>
                      <w:color w:val="000000"/>
                      <w:sz w:val="24"/>
                    </w:rPr>
                    <w:t>Элементы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теории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алгоритмов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</w:rPr>
                    <w:t>1,2,5</w:t>
                  </w:r>
                  <w:r>
                    <w:rPr>
                      <w:color w:val="000000"/>
                      <w:sz w:val="24"/>
                      <w:lang w:val="ru-RU"/>
                    </w:rPr>
                    <w:t>,6</w:t>
                  </w:r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9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106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29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66"/>
              <w:gridCol w:w="9070"/>
            </w:tblGrid>
            <w:tr w:rsidR="00F61EB9" w:rsidTr="00BC46FA">
              <w:trPr>
                <w:trHeight w:val="319"/>
              </w:trPr>
              <w:tc>
                <w:tcPr>
                  <w:tcW w:w="9636" w:type="dxa"/>
                  <w:gridSpan w:val="2"/>
                  <w:shd w:val="clear" w:color="auto" w:fill="auto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 w:rsidRPr="00110347"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 w:rsidRPr="00110347"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 w:rsidRPr="00110347"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 w:rsidRPr="00110347"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 w:rsidRPr="00110347"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F61EB9" w:rsidRPr="00110347" w:rsidTr="00BC46FA">
              <w:trPr>
                <w:trHeight w:val="279"/>
              </w:trPr>
              <w:tc>
                <w:tcPr>
                  <w:tcW w:w="566" w:type="dxa"/>
                  <w:shd w:val="clear" w:color="auto" w:fill="auto"/>
                </w:tcPr>
                <w:p w:rsidR="00F61EB9" w:rsidRDefault="00F61EB9" w:rsidP="00BC46FA">
                  <w:pPr>
                    <w:jc w:val="right"/>
                  </w:pPr>
                  <w:r w:rsidRPr="00110347">
                    <w:rPr>
                      <w:color w:val="000000"/>
                      <w:sz w:val="28"/>
                    </w:rPr>
                    <w:t>1</w:t>
                  </w:r>
                </w:p>
              </w:tc>
              <w:tc>
                <w:tcPr>
                  <w:tcW w:w="9070" w:type="dxa"/>
                  <w:shd w:val="clear" w:color="auto" w:fill="auto"/>
                </w:tcPr>
                <w:p w:rsidR="00F61EB9" w:rsidRPr="00110347" w:rsidRDefault="00F61EB9" w:rsidP="00BC46FA">
                  <w:pPr>
                    <w:jc w:val="both"/>
                    <w:rPr>
                      <w:lang w:val="ru-RU"/>
                    </w:rPr>
                  </w:pPr>
                  <w:r w:rsidRPr="00110347">
                    <w:rPr>
                      <w:color w:val="000000"/>
                      <w:sz w:val="28"/>
                      <w:lang w:val="ru-RU"/>
                    </w:rPr>
                    <w:t>Математическая логика и теория алгоритмов : учеб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особие / В. В. Комиссаров, Н. В. </w:t>
                  </w:r>
                  <w:proofErr w:type="spellStart"/>
                  <w:r w:rsidRPr="00110347">
                    <w:rPr>
                      <w:color w:val="000000"/>
                      <w:sz w:val="28"/>
                      <w:lang w:val="ru-RU"/>
                    </w:rPr>
                    <w:t>Шаланов</w:t>
                  </w:r>
                  <w:proofErr w:type="spellEnd"/>
                  <w:r w:rsidRPr="00110347">
                    <w:rPr>
                      <w:color w:val="000000"/>
                      <w:sz w:val="28"/>
                      <w:lang w:val="ru-RU"/>
                    </w:rPr>
                    <w:t>, А. А. Яковлева. - Новосибирск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Изд-во </w:t>
                  </w:r>
                  <w:proofErr w:type="spellStart"/>
                  <w:r w:rsidRPr="00110347"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, 2024. - 118 с. - 40 экз. - </w:t>
                  </w:r>
                  <w:r w:rsidRPr="00110347">
                    <w:rPr>
                      <w:color w:val="000000"/>
                      <w:sz w:val="28"/>
                    </w:rPr>
                    <w:t>ISBN</w:t>
                  </w:r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978-5-334-00298-2.</w:t>
                  </w:r>
                  <w:r w:rsidRPr="00110347"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F61EB9" w:rsidRPr="00110347" w:rsidTr="00BC46FA">
              <w:trPr>
                <w:trHeight w:val="279"/>
              </w:trPr>
              <w:tc>
                <w:tcPr>
                  <w:tcW w:w="566" w:type="dxa"/>
                  <w:shd w:val="clear" w:color="auto" w:fill="auto"/>
                </w:tcPr>
                <w:p w:rsidR="00F61EB9" w:rsidRDefault="00F61EB9" w:rsidP="00BC46FA">
                  <w:pPr>
                    <w:jc w:val="right"/>
                  </w:pPr>
                  <w:r w:rsidRPr="00110347">
                    <w:rPr>
                      <w:color w:val="000000"/>
                      <w:sz w:val="28"/>
                    </w:rPr>
                    <w:t>2</w:t>
                  </w:r>
                </w:p>
              </w:tc>
              <w:tc>
                <w:tcPr>
                  <w:tcW w:w="9070" w:type="dxa"/>
                  <w:shd w:val="clear" w:color="auto" w:fill="auto"/>
                </w:tcPr>
                <w:p w:rsidR="00F61EB9" w:rsidRPr="00110347" w:rsidRDefault="00F61EB9" w:rsidP="00F61EB9">
                  <w:pPr>
                    <w:jc w:val="both"/>
                    <w:rPr>
                      <w:lang w:val="ru-RU"/>
                    </w:rPr>
                  </w:pPr>
                  <w:r w:rsidRPr="00110347">
                    <w:rPr>
                      <w:color w:val="000000"/>
                      <w:sz w:val="28"/>
                      <w:lang w:val="ru-RU"/>
                    </w:rPr>
                    <w:t>Математическая логика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учебное пособие / В. И. Игошин. — Москва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ИНФРА-М, 2023. — 399 с. + Доп. материалы [Электронный ресурс]. —- </w:t>
                  </w:r>
                  <w:r w:rsidRPr="00110347">
                    <w:rPr>
                      <w:color w:val="000000"/>
                      <w:sz w:val="28"/>
                    </w:rPr>
                    <w:t>ISBN</w:t>
                  </w:r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978-5-16-015595-1. - Текст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 w:rsidRPr="00110347">
                    <w:rPr>
                      <w:color w:val="000000"/>
                      <w:sz w:val="28"/>
                    </w:rPr>
                    <w:t>URL</w:t>
                  </w:r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 w:rsidRPr="00110347">
                    <w:rPr>
                      <w:color w:val="000000"/>
                      <w:sz w:val="28"/>
                    </w:rPr>
                    <w:t>https</w:t>
                  </w:r>
                  <w:r w:rsidRPr="00110347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 w:rsidRPr="00110347"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110347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 w:rsidRPr="00110347">
                    <w:rPr>
                      <w:color w:val="000000"/>
                      <w:sz w:val="28"/>
                    </w:rPr>
                    <w:t>ru</w:t>
                  </w:r>
                  <w:proofErr w:type="spellEnd"/>
                  <w:r w:rsidRPr="00110347">
                    <w:rPr>
                      <w:color w:val="000000"/>
                      <w:sz w:val="28"/>
                      <w:lang w:val="ru-RU"/>
                    </w:rPr>
                    <w:t>/</w:t>
                  </w:r>
                  <w:r w:rsidRPr="00110347">
                    <w:rPr>
                      <w:color w:val="000000"/>
                      <w:sz w:val="28"/>
                    </w:rPr>
                    <w:t>catalog</w:t>
                  </w:r>
                  <w:r w:rsidRPr="00110347">
                    <w:rPr>
                      <w:color w:val="000000"/>
                      <w:sz w:val="28"/>
                      <w:lang w:val="ru-RU"/>
                    </w:rPr>
                    <w:t>/</w:t>
                  </w:r>
                  <w:r w:rsidRPr="00110347">
                    <w:rPr>
                      <w:color w:val="000000"/>
                      <w:sz w:val="28"/>
                    </w:rPr>
                    <w:t>product</w:t>
                  </w:r>
                  <w:r w:rsidRPr="00110347">
                    <w:rPr>
                      <w:color w:val="000000"/>
                      <w:sz w:val="28"/>
                      <w:lang w:val="ru-RU"/>
                    </w:rPr>
                    <w:t>/1960027</w:t>
                  </w:r>
                </w:p>
              </w:tc>
            </w:tr>
            <w:tr w:rsidR="00F61EB9" w:rsidRPr="00110347" w:rsidTr="00BC46FA">
              <w:trPr>
                <w:trHeight w:val="279"/>
              </w:trPr>
              <w:tc>
                <w:tcPr>
                  <w:tcW w:w="566" w:type="dxa"/>
                  <w:shd w:val="clear" w:color="auto" w:fill="auto"/>
                </w:tcPr>
                <w:p w:rsidR="00F61EB9" w:rsidRPr="00110347" w:rsidRDefault="00F61EB9" w:rsidP="00BC46FA">
                  <w:pPr>
                    <w:jc w:val="right"/>
                    <w:rPr>
                      <w:color w:val="000000"/>
                      <w:sz w:val="28"/>
                      <w:lang w:val="ru-RU"/>
                    </w:rPr>
                  </w:pPr>
                  <w:r w:rsidRPr="00110347">
                    <w:rPr>
                      <w:color w:val="000000"/>
                      <w:sz w:val="28"/>
                      <w:lang w:val="ru-RU"/>
                    </w:rPr>
                    <w:t>3</w:t>
                  </w:r>
                </w:p>
              </w:tc>
              <w:tc>
                <w:tcPr>
                  <w:tcW w:w="9070" w:type="dxa"/>
                  <w:shd w:val="clear" w:color="auto" w:fill="auto"/>
                </w:tcPr>
                <w:p w:rsidR="00F61EB9" w:rsidRPr="00110347" w:rsidRDefault="00F61EB9" w:rsidP="00BC46FA">
                  <w:pPr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 w:rsidRPr="00110347">
                    <w:rPr>
                      <w:color w:val="000000"/>
                      <w:sz w:val="28"/>
                      <w:lang w:val="ru-RU"/>
                    </w:rPr>
                    <w:t>Дискретная математика с элементами математической логики : учеб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особие / В. В. Комиссаров, О. Н. </w:t>
                  </w:r>
                  <w:proofErr w:type="spellStart"/>
                  <w:r w:rsidRPr="00110347">
                    <w:rPr>
                      <w:color w:val="000000"/>
                      <w:sz w:val="28"/>
                      <w:lang w:val="ru-RU"/>
                    </w:rPr>
                    <w:t>Шаланова</w:t>
                  </w:r>
                  <w:proofErr w:type="spell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, М. Н. Пешкова, А. А. Яковлева ; АНОО ВО Центросоюза РФ </w:t>
                  </w:r>
                  <w:proofErr w:type="spellStart"/>
                  <w:r w:rsidRPr="00110347"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 w:rsidRPr="00110347">
                    <w:rPr>
                      <w:color w:val="000000"/>
                      <w:sz w:val="28"/>
                      <w:lang w:val="ru-RU"/>
                    </w:rPr>
                    <w:t>. – Новосибирск</w:t>
                  </w:r>
                  <w:proofErr w:type="gramStart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Изд-во </w:t>
                  </w:r>
                  <w:proofErr w:type="spellStart"/>
                  <w:r w:rsidRPr="00110347"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, 2025. – 154 с.  – </w:t>
                  </w:r>
                  <w:r w:rsidRPr="00110347">
                    <w:rPr>
                      <w:color w:val="000000"/>
                      <w:sz w:val="28"/>
                    </w:rPr>
                    <w:t>ISBN</w:t>
                  </w:r>
                  <w:r w:rsidRPr="00110347">
                    <w:rPr>
                      <w:color w:val="000000"/>
                      <w:sz w:val="28"/>
                      <w:lang w:val="ru-RU"/>
                    </w:rPr>
                    <w:t xml:space="preserve"> 978-5-334-00326-2.</w:t>
                  </w:r>
                  <w:r w:rsidRPr="00110347"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F61EB9" w:rsidTr="00BC46FA">
              <w:trPr>
                <w:trHeight w:val="319"/>
              </w:trPr>
              <w:tc>
                <w:tcPr>
                  <w:tcW w:w="9636" w:type="dxa"/>
                  <w:gridSpan w:val="2"/>
                  <w:shd w:val="clear" w:color="auto" w:fill="auto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 w:rsidRPr="00110347"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 w:rsidRPr="00110347"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 w:rsidRPr="00110347"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 w:rsidRPr="00110347"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 w:rsidRPr="00110347"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F61EB9" w:rsidRPr="00110347" w:rsidTr="00BC46FA">
              <w:trPr>
                <w:trHeight w:val="279"/>
              </w:trPr>
              <w:tc>
                <w:tcPr>
                  <w:tcW w:w="566" w:type="dxa"/>
                  <w:shd w:val="clear" w:color="auto" w:fill="auto"/>
                </w:tcPr>
                <w:p w:rsidR="00F61EB9" w:rsidRPr="00110347" w:rsidRDefault="00F61EB9" w:rsidP="00BC46FA">
                  <w:pPr>
                    <w:jc w:val="right"/>
                    <w:rPr>
                      <w:lang w:val="ru-RU"/>
                    </w:rPr>
                  </w:pPr>
                  <w:r w:rsidRPr="00110347">
                    <w:rPr>
                      <w:color w:val="000000"/>
                      <w:sz w:val="28"/>
                      <w:lang w:val="ru-RU"/>
                    </w:rPr>
                    <w:t>4</w:t>
                  </w:r>
                </w:p>
              </w:tc>
              <w:tc>
                <w:tcPr>
                  <w:tcW w:w="9070" w:type="dxa"/>
                  <w:shd w:val="clear" w:color="auto" w:fill="auto"/>
                </w:tcPr>
                <w:p w:rsidR="00F61EB9" w:rsidRPr="00110347" w:rsidRDefault="00F61EB9" w:rsidP="00BC46FA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110347">
                    <w:rPr>
                      <w:sz w:val="28"/>
                      <w:szCs w:val="28"/>
                      <w:lang w:val="ru-RU"/>
                    </w:rPr>
                    <w:t>Дискретная математика : учеб</w:t>
                  </w:r>
                  <w:proofErr w:type="gramStart"/>
                  <w:r w:rsidRPr="00110347">
                    <w:rPr>
                      <w:sz w:val="28"/>
                      <w:szCs w:val="28"/>
                      <w:lang w:val="ru-RU"/>
                    </w:rPr>
                    <w:t>.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gramStart"/>
                  <w:r w:rsidRPr="00110347">
                    <w:rPr>
                      <w:sz w:val="28"/>
                      <w:szCs w:val="28"/>
                      <w:lang w:val="ru-RU"/>
                    </w:rPr>
                    <w:t>п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особие / В. В. Комиссаров, Т. Т. </w:t>
                  </w:r>
                  <w:proofErr w:type="spellStart"/>
                  <w:r w:rsidRPr="00110347">
                    <w:rPr>
                      <w:sz w:val="28"/>
                      <w:szCs w:val="28"/>
                      <w:lang w:val="ru-RU"/>
                    </w:rPr>
                    <w:t>Баланчук</w:t>
                  </w:r>
                  <w:proofErr w:type="spellEnd"/>
                  <w:r w:rsidRPr="00110347">
                    <w:rPr>
                      <w:sz w:val="28"/>
                      <w:szCs w:val="28"/>
                      <w:lang w:val="ru-RU"/>
                    </w:rPr>
                    <w:t>, С. Л. Злобина. - Новосибирск</w:t>
                  </w:r>
                  <w:proofErr w:type="gramStart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Изд-во НГТУ, 2023. - 188 с. - 40 экз. - </w:t>
                  </w:r>
                  <w:r w:rsidRPr="00110347">
                    <w:rPr>
                      <w:sz w:val="28"/>
                      <w:szCs w:val="28"/>
                    </w:rPr>
                    <w:t>ISBN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978-5-334-00287-6.</w:t>
                  </w:r>
                </w:p>
              </w:tc>
            </w:tr>
            <w:tr w:rsidR="00F61EB9" w:rsidRPr="00110347" w:rsidTr="00BC46FA">
              <w:trPr>
                <w:trHeight w:val="1584"/>
              </w:trPr>
              <w:tc>
                <w:tcPr>
                  <w:tcW w:w="566" w:type="dxa"/>
                  <w:shd w:val="clear" w:color="auto" w:fill="auto"/>
                </w:tcPr>
                <w:p w:rsidR="00F61EB9" w:rsidRPr="00110347" w:rsidRDefault="00F61EB9" w:rsidP="00BC46FA">
                  <w:pPr>
                    <w:jc w:val="right"/>
                    <w:rPr>
                      <w:lang w:val="ru-RU"/>
                    </w:rPr>
                  </w:pPr>
                  <w:r w:rsidRPr="00110347">
                    <w:rPr>
                      <w:color w:val="000000"/>
                      <w:sz w:val="28"/>
                      <w:lang w:val="ru-RU"/>
                    </w:rPr>
                    <w:lastRenderedPageBreak/>
                    <w:t>5</w:t>
                  </w:r>
                </w:p>
              </w:tc>
              <w:tc>
                <w:tcPr>
                  <w:tcW w:w="9070" w:type="dxa"/>
                  <w:shd w:val="clear" w:color="auto" w:fill="auto"/>
                </w:tcPr>
                <w:p w:rsidR="00F61EB9" w:rsidRPr="00110347" w:rsidRDefault="00F61EB9" w:rsidP="00BC46FA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110347">
                    <w:rPr>
                      <w:sz w:val="28"/>
                      <w:szCs w:val="28"/>
                      <w:lang w:val="ru-RU"/>
                    </w:rPr>
                    <w:t>Математическая логика</w:t>
                  </w:r>
                  <w:proofErr w:type="gramStart"/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учебник и практикум для вузов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/ В.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И.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proofErr w:type="spellStart"/>
                  <w:r w:rsidRPr="00110347">
                    <w:rPr>
                      <w:sz w:val="28"/>
                      <w:szCs w:val="28"/>
                      <w:lang w:val="ru-RU"/>
                    </w:rPr>
                    <w:t>Скорубский</w:t>
                  </w:r>
                  <w:proofErr w:type="spellEnd"/>
                  <w:r w:rsidRPr="00110347">
                    <w:rPr>
                      <w:sz w:val="28"/>
                      <w:szCs w:val="28"/>
                      <w:lang w:val="ru-RU"/>
                    </w:rPr>
                    <w:t>, В.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И.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Поляков, А.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Г.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Зыков.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— Москва</w:t>
                  </w:r>
                  <w:proofErr w:type="gramStart"/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Издательство </w:t>
                  </w:r>
                  <w:proofErr w:type="spellStart"/>
                  <w:r w:rsidRPr="00110347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110347">
                    <w:rPr>
                      <w:sz w:val="28"/>
                      <w:szCs w:val="28"/>
                      <w:lang w:val="ru-RU"/>
                    </w:rPr>
                    <w:t>, 2025.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— 211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с.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— (Высшее образование).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— </w:t>
                  </w:r>
                  <w:r w:rsidRPr="00110347">
                    <w:rPr>
                      <w:sz w:val="28"/>
                      <w:szCs w:val="28"/>
                    </w:rPr>
                    <w:t>ISBN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978-5-534-01114-2. — Текст</w:t>
                  </w:r>
                  <w:proofErr w:type="gramStart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электронный // Образовательная платформа </w:t>
                  </w:r>
                  <w:proofErr w:type="spellStart"/>
                  <w:r w:rsidRPr="00110347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[сайт]. — </w:t>
                  </w:r>
                  <w:r w:rsidRPr="00110347">
                    <w:rPr>
                      <w:sz w:val="28"/>
                      <w:szCs w:val="28"/>
                    </w:rPr>
                    <w:t>URL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: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hyperlink r:id="rId13" w:tgtFrame="_blank" w:history="1"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https</w:t>
                    </w:r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://</w:t>
                    </w:r>
                    <w:proofErr w:type="spellStart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urait</w:t>
                    </w:r>
                    <w:proofErr w:type="spellEnd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.</w:t>
                    </w:r>
                    <w:proofErr w:type="spellStart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ru</w:t>
                    </w:r>
                    <w:proofErr w:type="spellEnd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/</w:t>
                    </w:r>
                    <w:proofErr w:type="spellStart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bcode</w:t>
                    </w:r>
                    <w:proofErr w:type="spellEnd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/561076</w:t>
                    </w:r>
                  </w:hyperlink>
                  <w:r w:rsidRPr="00110347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F61EB9" w:rsidRPr="00110347" w:rsidTr="00BC46FA">
              <w:trPr>
                <w:trHeight w:val="279"/>
              </w:trPr>
              <w:tc>
                <w:tcPr>
                  <w:tcW w:w="566" w:type="dxa"/>
                  <w:shd w:val="clear" w:color="auto" w:fill="auto"/>
                </w:tcPr>
                <w:p w:rsidR="00F61EB9" w:rsidRPr="00110347" w:rsidRDefault="00F61EB9" w:rsidP="00BC46FA">
                  <w:pPr>
                    <w:jc w:val="right"/>
                    <w:rPr>
                      <w:lang w:val="ru-RU"/>
                    </w:rPr>
                  </w:pPr>
                  <w:r w:rsidRPr="00110347">
                    <w:rPr>
                      <w:color w:val="000000"/>
                      <w:sz w:val="28"/>
                      <w:lang w:val="ru-RU"/>
                    </w:rPr>
                    <w:t>6</w:t>
                  </w:r>
                </w:p>
              </w:tc>
              <w:tc>
                <w:tcPr>
                  <w:tcW w:w="9070" w:type="dxa"/>
                  <w:shd w:val="clear" w:color="auto" w:fill="auto"/>
                </w:tcPr>
                <w:p w:rsidR="00F61EB9" w:rsidRPr="00110347" w:rsidRDefault="00F61EB9" w:rsidP="00F61EB9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110347">
                    <w:rPr>
                      <w:i/>
                      <w:iCs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Дискретная математика. Учебник и задачник</w:t>
                  </w:r>
                  <w:proofErr w:type="gramStart"/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для среднего профессионального образования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/ И.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И.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proofErr w:type="spellStart"/>
                  <w:r w:rsidRPr="00110347">
                    <w:rPr>
                      <w:sz w:val="28"/>
                      <w:szCs w:val="28"/>
                      <w:lang w:val="ru-RU"/>
                    </w:rPr>
                    <w:t>Баврин</w:t>
                  </w:r>
                  <w:proofErr w:type="spellEnd"/>
                  <w:r w:rsidRPr="00110347">
                    <w:rPr>
                      <w:sz w:val="28"/>
                      <w:szCs w:val="28"/>
                      <w:lang w:val="ru-RU"/>
                    </w:rPr>
                    <w:t>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— Москва</w:t>
                  </w:r>
                  <w:proofErr w:type="gramStart"/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Издательство </w:t>
                  </w:r>
                  <w:proofErr w:type="spellStart"/>
                  <w:r w:rsidRPr="00110347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110347">
                    <w:rPr>
                      <w:sz w:val="28"/>
                      <w:szCs w:val="28"/>
                      <w:lang w:val="ru-RU"/>
                    </w:rPr>
                    <w:t>, 2025.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— 193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с.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—</w:t>
                  </w:r>
                  <w:r w:rsidRPr="00110347">
                    <w:rPr>
                      <w:sz w:val="28"/>
                      <w:szCs w:val="28"/>
                    </w:rPr>
                    <w:t>ISBN 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978-5-534-07917-3. — Текст</w:t>
                  </w:r>
                  <w:proofErr w:type="gramStart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:</w:t>
                  </w:r>
                  <w:proofErr w:type="gram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электронный // Образовательная платформа </w:t>
                  </w:r>
                  <w:proofErr w:type="spellStart"/>
                  <w:r w:rsidRPr="00110347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110347">
                    <w:rPr>
                      <w:sz w:val="28"/>
                      <w:szCs w:val="28"/>
                      <w:lang w:val="ru-RU"/>
                    </w:rPr>
                    <w:t xml:space="preserve"> [сайт]. — </w:t>
                  </w:r>
                  <w:r w:rsidRPr="00110347">
                    <w:rPr>
                      <w:sz w:val="28"/>
                      <w:szCs w:val="28"/>
                    </w:rPr>
                    <w:t>URL</w:t>
                  </w:r>
                  <w:r w:rsidRPr="00110347">
                    <w:rPr>
                      <w:sz w:val="28"/>
                      <w:szCs w:val="28"/>
                      <w:lang w:val="ru-RU"/>
                    </w:rPr>
                    <w:t>:</w:t>
                  </w:r>
                  <w:r w:rsidRPr="00110347">
                    <w:rPr>
                      <w:sz w:val="28"/>
                      <w:szCs w:val="28"/>
                    </w:rPr>
                    <w:t> </w:t>
                  </w:r>
                  <w:hyperlink r:id="rId14" w:tgtFrame="_blank" w:history="1"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https</w:t>
                    </w:r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://</w:t>
                    </w:r>
                    <w:proofErr w:type="spellStart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urait</w:t>
                    </w:r>
                    <w:proofErr w:type="spellEnd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.</w:t>
                    </w:r>
                    <w:proofErr w:type="spellStart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ru</w:t>
                    </w:r>
                    <w:proofErr w:type="spellEnd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/</w:t>
                    </w:r>
                    <w:proofErr w:type="spellStart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</w:rPr>
                      <w:t>bcode</w:t>
                    </w:r>
                    <w:proofErr w:type="spellEnd"/>
                    <w:r w:rsidRPr="00110347">
                      <w:rPr>
                        <w:rStyle w:val="af2"/>
                        <w:rFonts w:eastAsia="Arial"/>
                        <w:sz w:val="28"/>
                        <w:szCs w:val="28"/>
                        <w:lang w:val="ru-RU"/>
                      </w:rPr>
                      <w:t>/560876</w:t>
                    </w:r>
                  </w:hyperlink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27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21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80D97" w:rsidRPr="00F61E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Лекции по теории алгоритмов: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twirpx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files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informatics</w:t>
                  </w:r>
                </w:p>
              </w:tc>
            </w:tr>
            <w:tr w:rsidR="00A80D97" w:rsidRPr="00F61E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A80D97" w:rsidRPr="00F61E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Электронная библиотечная система издательства «ИНФРА-М»: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29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8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9"/>
              <w:gridCol w:w="2095"/>
              <w:gridCol w:w="2211"/>
              <w:gridCol w:w="2274"/>
              <w:gridCol w:w="2452"/>
            </w:tblGrid>
            <w:tr w:rsidR="00F61EB9" w:rsidRPr="00770CF4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jc w:val="center"/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770CF4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F61EB9" w:rsidRPr="00770CF4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jc w:val="center"/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770CF4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Pr="00770CF4" w:rsidRDefault="00F61EB9" w:rsidP="00BC46FA">
                  <w:pPr>
                    <w:jc w:val="center"/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770CF4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F61EB9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F61EB9" w:rsidRPr="00770CF4" w:rsidTr="00BC46F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61EB9" w:rsidRDefault="00F61EB9" w:rsidP="00BC46FA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Default="00F61EB9" w:rsidP="00BC46FA"/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  <w:r w:rsidRPr="00770CF4">
                    <w:rPr>
                      <w:color w:val="000000"/>
                      <w:sz w:val="24"/>
                      <w:lang w:val="ru-RU"/>
                    </w:rPr>
                    <w:t xml:space="preserve">Электронный периодический справочник "Система </w:t>
                  </w:r>
                  <w:r w:rsidRPr="00770CF4">
                    <w:rPr>
                      <w:color w:val="000000"/>
                      <w:sz w:val="24"/>
                      <w:lang w:val="ru-RU"/>
                    </w:rPr>
                    <w:lastRenderedPageBreak/>
                    <w:t>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61EB9" w:rsidRPr="00770CF4" w:rsidRDefault="00F61EB9" w:rsidP="00BC46FA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  <w:bookmarkStart w:id="0" w:name="_GoBack"/>
            <w:bookmarkEnd w:id="0"/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27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A80D97" w:rsidRDefault="00A80D97"/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Tr="00F61EB9">
        <w:trPr>
          <w:trHeight w:val="12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</w:tr>
      <w:tr w:rsidR="00A80D97" w:rsidRPr="00F61EB9" w:rsidTr="00F61EB9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80D97" w:rsidRPr="00F61E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80D97" w:rsidRDefault="00F61EB9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A80D97" w:rsidRDefault="00F61EB9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техн</w:t>
                  </w:r>
                  <w:r>
                    <w:rPr>
                      <w:color w:val="000000"/>
                      <w:sz w:val="28"/>
                      <w:lang w:val="ru-RU"/>
                    </w:rPr>
                    <w:t>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A80D97" w:rsidRDefault="00A80D97">
                  <w:pPr>
                    <w:rPr>
                      <w:lang w:val="ru-RU"/>
                    </w:rPr>
                  </w:pPr>
                </w:p>
              </w:tc>
            </w:tr>
          </w:tbl>
          <w:p w:rsidR="00A80D97" w:rsidRDefault="00A80D97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  <w:tr w:rsidR="00A80D97" w:rsidRPr="00F61EB9" w:rsidTr="00F61EB9">
        <w:trPr>
          <w:trHeight w:val="1268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  <w:tc>
          <w:tcPr>
            <w:tcW w:w="2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D97" w:rsidRDefault="00A80D97">
            <w:pPr>
              <w:pStyle w:val="EmptyLayoutCell"/>
              <w:rPr>
                <w:lang w:val="ru-RU"/>
              </w:rPr>
            </w:pPr>
          </w:p>
        </w:tc>
      </w:tr>
    </w:tbl>
    <w:p w:rsidR="00000000" w:rsidRPr="00F61EB9" w:rsidRDefault="00F61EB9">
      <w:pPr>
        <w:rPr>
          <w:lang w:val="ru-RU"/>
        </w:rPr>
      </w:pPr>
    </w:p>
    <w:sectPr w:rsidR="00000000" w:rsidRPr="00F61EB9">
      <w:footerReference w:type="default" r:id="rId15"/>
      <w:footerReference w:type="first" r:id="rId16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D97" w:rsidRDefault="00F61EB9">
      <w:r>
        <w:separator/>
      </w:r>
    </w:p>
  </w:endnote>
  <w:endnote w:type="continuationSeparator" w:id="0">
    <w:p w:rsidR="00A80D97" w:rsidRDefault="00F6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A80D9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</w:tr>
    <w:tr w:rsidR="00A80D9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A80D97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A80D97" w:rsidRDefault="00A80D97"/>
            </w:tc>
          </w:tr>
        </w:tbl>
        <w:p w:rsidR="00A80D97" w:rsidRDefault="00A80D97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</w:tr>
  </w:tbl>
  <w:p w:rsidR="00A80D97" w:rsidRDefault="00A80D9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A80D9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</w:tr>
    <w:tr w:rsidR="00A80D9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A80D97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A80D97" w:rsidRDefault="00A80D97"/>
            </w:tc>
          </w:tr>
        </w:tbl>
        <w:p w:rsidR="00A80D97" w:rsidRDefault="00A80D97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80D97" w:rsidRDefault="00A80D97">
          <w:pPr>
            <w:pStyle w:val="EmptyLayoutCell"/>
          </w:pPr>
        </w:p>
      </w:tc>
    </w:tr>
  </w:tbl>
  <w:p w:rsidR="00A80D97" w:rsidRDefault="00A80D9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D97" w:rsidRDefault="00F61EB9">
      <w:r>
        <w:separator/>
      </w:r>
    </w:p>
  </w:footnote>
  <w:footnote w:type="continuationSeparator" w:id="0">
    <w:p w:rsidR="00A80D97" w:rsidRDefault="00F61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D97"/>
    <w:rsid w:val="00A80D97"/>
    <w:rsid w:val="00F6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styleId="afb">
    <w:name w:val="Balloon Text"/>
    <w:basedOn w:val="a"/>
    <w:link w:val="afc"/>
    <w:uiPriority w:val="99"/>
    <w:semiHidden/>
    <w:unhideWhenUsed/>
    <w:rsid w:val="00F61EB9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F61EB9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rait.ru/bcode/56107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hyperlink" Target="https://urait.ru/bcode/560876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1955</Words>
  <Characters>11145</Characters>
  <Application>Microsoft Office Word</Application>
  <DocSecurity>0</DocSecurity>
  <Lines>92</Lines>
  <Paragraphs>26</Paragraphs>
  <ScaleCrop>false</ScaleCrop>
  <Company/>
  <LinksUpToDate>false</LinksUpToDate>
  <CharactersWithSpaces>13074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cp:lastModifiedBy>Железова Татьяна Александровна</cp:lastModifiedBy>
  <cp:revision>15</cp:revision>
  <dcterms:created xsi:type="dcterms:W3CDTF">2007-01-02T11:05:00Z</dcterms:created>
  <dcterms:modified xsi:type="dcterms:W3CDTF">2026-07-20T09:54:00Z</dcterms:modified>
  <cp:version>917504</cp:version>
</cp:coreProperties>
</file>